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80" w:rsidRPr="00E812FA" w:rsidRDefault="006C3E80" w:rsidP="006C3E80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E812FA">
        <w:rPr>
          <w:rFonts w:eastAsia="Times New Roman"/>
          <w:color w:val="3366FF"/>
          <w:lang w:eastAsia="pl-PL"/>
        </w:rPr>
        <w:t xml:space="preserve">  </w:t>
      </w:r>
      <w:r w:rsidRPr="00E812FA">
        <w:rPr>
          <w:rFonts w:eastAsia="Times New Roman"/>
          <w:b/>
          <w:bCs/>
          <w:color w:val="3366FF"/>
          <w:u w:val="single"/>
          <w:lang w:eastAsia="pl-PL"/>
        </w:rPr>
        <w:t>PRENATALNE UWARUNKOWANIA ROZWOJU MOWY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</w:p>
    <w:p w:rsidR="006C3E80" w:rsidRPr="00E812FA" w:rsidRDefault="006C3E80" w:rsidP="006C3E80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E812FA">
        <w:rPr>
          <w:rFonts w:eastAsia="Times New Roman"/>
          <w:color w:val="3366FF"/>
          <w:lang w:eastAsia="pl-PL"/>
        </w:rPr>
        <w:t xml:space="preserve">  </w:t>
      </w:r>
      <w:r w:rsidRPr="00E812FA">
        <w:rPr>
          <w:rFonts w:eastAsia="Times New Roman"/>
          <w:b/>
          <w:bCs/>
          <w:color w:val="3366FF"/>
          <w:lang w:eastAsia="pl-PL"/>
        </w:rPr>
        <w:t>Rozwój dziecka w okresie prenatalnym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>Rozwój mowy</w:t>
      </w:r>
      <w:r w:rsidRPr="00E812FA">
        <w:rPr>
          <w:rFonts w:eastAsia="Times New Roman"/>
          <w:lang w:eastAsia="pl-PL"/>
        </w:rPr>
        <w:t xml:space="preserve"> jak i innych czynności układu nerwowego, zaczyna się od chwili poczęcia. Dziecko, już jako płód, przygotowuje się do rozpoczęcia nabywania mowy – okres przygotowawczy.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 </w:t>
      </w:r>
      <w:r w:rsidRPr="00E812FA">
        <w:rPr>
          <w:rFonts w:eastAsia="Times New Roman"/>
          <w:b/>
          <w:bCs/>
          <w:i/>
          <w:iCs/>
          <w:lang w:eastAsia="pl-PL"/>
        </w:rPr>
        <w:t>Kształtowanie się i funkcjonowanie narządów mowy dziecka odbywa się przed jego narodzeniem</w:t>
      </w:r>
      <w:r w:rsidRPr="00E812FA">
        <w:rPr>
          <w:rFonts w:eastAsia="Times New Roman"/>
          <w:lang w:eastAsia="pl-PL"/>
        </w:rPr>
        <w:t>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i/>
          <w:iCs/>
          <w:lang w:eastAsia="pl-PL"/>
        </w:rPr>
        <w:t>Rozwój układu nerwowego obserwujemy od 13 dnia życia płodowego.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 </w:t>
      </w:r>
      <w:r w:rsidRPr="00E812FA">
        <w:rPr>
          <w:rFonts w:eastAsia="Times New Roman"/>
          <w:b/>
          <w:bCs/>
          <w:lang w:eastAsia="pl-PL"/>
        </w:rPr>
        <w:t>2/3 HBD</w:t>
      </w:r>
      <w:r w:rsidRPr="00E812FA">
        <w:rPr>
          <w:rFonts w:eastAsia="Times New Roman"/>
          <w:b/>
          <w:bCs/>
          <w:i/>
          <w:iCs/>
          <w:lang w:eastAsia="pl-PL"/>
        </w:rPr>
        <w:t xml:space="preserve"> – </w:t>
      </w:r>
      <w:r w:rsidRPr="00E812FA">
        <w:rPr>
          <w:rFonts w:eastAsia="Times New Roman"/>
          <w:lang w:eastAsia="pl-PL"/>
        </w:rPr>
        <w:t>początki rozwoju układu nerwowego;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>4 tydzień życia płodowego</w:t>
      </w:r>
      <w:r w:rsidRPr="00E812FA">
        <w:rPr>
          <w:rFonts w:eastAsia="Times New Roman"/>
          <w:lang w:eastAsia="pl-PL"/>
        </w:rPr>
        <w:t xml:space="preserve"> - płód reaguje na bodźce dotykowe; rozwija się współpraca miedzy układem mięśniowym i układem nerwowym. Obserwujemy pierwsze objawy </w:t>
      </w:r>
      <w:r w:rsidRPr="00E812FA">
        <w:rPr>
          <w:rFonts w:eastAsia="Times New Roman"/>
          <w:b/>
          <w:bCs/>
          <w:lang w:eastAsia="pl-PL"/>
        </w:rPr>
        <w:t>odruchu wargowego</w:t>
      </w:r>
      <w:r w:rsidRPr="00E812FA">
        <w:rPr>
          <w:rFonts w:eastAsia="Times New Roman"/>
          <w:lang w:eastAsia="pl-PL"/>
        </w:rPr>
        <w:t>, powodują one skręt tułowia u płodu.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6 HBD – </w:t>
      </w:r>
      <w:r w:rsidRPr="00E812FA">
        <w:rPr>
          <w:rFonts w:eastAsia="Times New Roman"/>
          <w:lang w:eastAsia="pl-PL"/>
        </w:rPr>
        <w:t>początek regulowania pracy układu mięśniowego przez układ nerwowy;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>7 HBD –</w:t>
      </w:r>
      <w:r w:rsidRPr="00E812FA">
        <w:rPr>
          <w:rFonts w:eastAsia="Times New Roman"/>
          <w:lang w:eastAsia="pl-PL"/>
        </w:rPr>
        <w:t xml:space="preserve"> w odpowiedzi na drażnienie górnej wargi obserwujemy zwrot tułowia (rozwój zmysłów);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10 HBD – </w:t>
      </w:r>
      <w:r w:rsidRPr="00E812FA">
        <w:rPr>
          <w:rFonts w:eastAsia="Times New Roman"/>
          <w:lang w:eastAsia="pl-PL"/>
        </w:rPr>
        <w:t>uwrażliwienie okolicy żuchwowej i szczękowej;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11 HBD - </w:t>
      </w:r>
      <w:r w:rsidRPr="00E812FA">
        <w:rPr>
          <w:rFonts w:eastAsia="Times New Roman"/>
          <w:lang w:eastAsia="pl-PL"/>
        </w:rPr>
        <w:t>uwrażliwienie środkowej części twarzy;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  <w:r w:rsidRPr="00E812FA">
        <w:rPr>
          <w:rFonts w:eastAsia="Times New Roman"/>
          <w:b/>
          <w:bCs/>
          <w:lang w:eastAsia="pl-PL"/>
        </w:rPr>
        <w:t>Od 8 – 12 tygodnia życia płodowego</w:t>
      </w:r>
      <w:r w:rsidRPr="00E812FA">
        <w:rPr>
          <w:rFonts w:eastAsia="Times New Roman"/>
          <w:lang w:eastAsia="pl-PL"/>
        </w:rPr>
        <w:t xml:space="preserve"> z podniebienia wtórnego kształtuje się podniebienie twarde, miękkie i języczek.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12 HBD </w:t>
      </w:r>
      <w:r w:rsidRPr="00E812FA">
        <w:rPr>
          <w:rFonts w:eastAsia="Times New Roman"/>
          <w:lang w:eastAsia="pl-PL"/>
        </w:rPr>
        <w:t>– otwieranie i zamykanie ust;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  reakcja na dotyk; początek aktywności mięśni oddechowych (pojawiają się ruchy klatki piersiowej, rozkurcz mięśni przepony i brzucha) i fonacyjnych, biorących udział w ssaniu;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  początek odruchu wargowego (pod wpływem stymulacji dotykowej górna warga unosi się);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  <w:r w:rsidRPr="00E812FA">
        <w:rPr>
          <w:rFonts w:eastAsia="Times New Roman"/>
          <w:b/>
          <w:bCs/>
          <w:lang w:eastAsia="pl-PL"/>
        </w:rPr>
        <w:t>12 tydzień życia płodowego</w:t>
      </w:r>
      <w:r w:rsidRPr="00E812FA">
        <w:rPr>
          <w:rFonts w:eastAsia="Times New Roman"/>
          <w:lang w:eastAsia="pl-PL"/>
        </w:rPr>
        <w:t xml:space="preserve"> – rozpoczynają pracę mięśnie oddechowe i fonacyjne oraz mięśnie biorące udział w ssaniu. W tym okresie warga górna unosi się do góry pod wpływem dotknięcia, co daje początek odruchu wargowego. Mięśnie dziecka są jeszcze bardzo słabe, ale już wówczas zaczyna się ich praca treningowa.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>14/15</w:t>
      </w:r>
      <w:r w:rsidRPr="00E812FA">
        <w:rPr>
          <w:rFonts w:eastAsia="Times New Roman"/>
          <w:lang w:eastAsia="pl-PL"/>
        </w:rPr>
        <w:t xml:space="preserve"> </w:t>
      </w:r>
      <w:r w:rsidRPr="00E812FA">
        <w:rPr>
          <w:rFonts w:eastAsia="Times New Roman"/>
          <w:b/>
          <w:bCs/>
          <w:lang w:eastAsia="pl-PL"/>
        </w:rPr>
        <w:t>HBD</w:t>
      </w:r>
      <w:r w:rsidRPr="00E812FA">
        <w:rPr>
          <w:rFonts w:eastAsia="Times New Roman"/>
          <w:lang w:eastAsia="pl-PL"/>
        </w:rPr>
        <w:t xml:space="preserve"> – ukształtowanie strun głosowych; intensywne połykanie i wypieranie wód płodowych (ruchy potrzebne później do oddychania, fonacji i ssania);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lastRenderedPageBreak/>
        <w:t xml:space="preserve">   </w:t>
      </w:r>
      <w:r w:rsidRPr="00E812FA">
        <w:rPr>
          <w:rFonts w:eastAsia="Times New Roman"/>
          <w:b/>
          <w:bCs/>
          <w:lang w:eastAsia="pl-PL"/>
        </w:rPr>
        <w:t>16 – 17 tydzień życia płodowego</w:t>
      </w:r>
      <w:r w:rsidRPr="00E812FA">
        <w:rPr>
          <w:rFonts w:eastAsia="Times New Roman"/>
          <w:lang w:eastAsia="pl-PL"/>
        </w:rPr>
        <w:t xml:space="preserve"> drażnienie warg powoduje ich zamknięcie, otwarcie, wysuwanie i wykonywanie ruchów ssących, ssie własny palec.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17 HBD – </w:t>
      </w:r>
      <w:r w:rsidRPr="00E812FA">
        <w:rPr>
          <w:rFonts w:eastAsia="Times New Roman"/>
          <w:lang w:eastAsia="pl-PL"/>
        </w:rPr>
        <w:t>dziecko ćwiczy ruchy ssące, uwypukla i wysuwa wargi ku przodowi;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pojawiają się wstępne doświadczenia związane z autostymulacją </w:t>
      </w:r>
      <w:proofErr w:type="spellStart"/>
      <w:r w:rsidRPr="00E812FA">
        <w:rPr>
          <w:rFonts w:eastAsia="Times New Roman"/>
          <w:lang w:eastAsia="pl-PL"/>
        </w:rPr>
        <w:t>orofacjalną</w:t>
      </w:r>
      <w:proofErr w:type="spellEnd"/>
      <w:r w:rsidRPr="00E812FA">
        <w:rPr>
          <w:rFonts w:eastAsia="Times New Roman"/>
          <w:lang w:eastAsia="pl-PL"/>
        </w:rPr>
        <w:t xml:space="preserve"> – ssie własny palec;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20 HBD – </w:t>
      </w:r>
      <w:r w:rsidRPr="00E812FA">
        <w:rPr>
          <w:rFonts w:eastAsia="Times New Roman"/>
          <w:lang w:eastAsia="pl-PL"/>
        </w:rPr>
        <w:t xml:space="preserve">kształtuje się ostateczna postać odruchu wargowego (wysuwanie warg po ich dotknięciu reakcja na bodziec wyraźnie </w:t>
      </w:r>
      <w:proofErr w:type="spellStart"/>
      <w:r w:rsidRPr="00E812FA">
        <w:rPr>
          <w:rFonts w:eastAsia="Times New Roman"/>
          <w:lang w:eastAsia="pl-PL"/>
        </w:rPr>
        <w:t>zawezona</w:t>
      </w:r>
      <w:proofErr w:type="spellEnd"/>
      <w:r w:rsidRPr="00E812FA">
        <w:rPr>
          <w:rFonts w:eastAsia="Times New Roman"/>
          <w:lang w:eastAsia="pl-PL"/>
        </w:rPr>
        <w:t xml:space="preserve"> do okolicy ust);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>Około 20 tygodnia życia płodowego</w:t>
      </w:r>
      <w:r w:rsidRPr="00E812FA">
        <w:rPr>
          <w:rFonts w:eastAsia="Times New Roman"/>
          <w:lang w:eastAsia="pl-PL"/>
        </w:rPr>
        <w:t xml:space="preserve"> – zakończony rozwój odruchów wargowych.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23 HBD – </w:t>
      </w:r>
      <w:r w:rsidRPr="00E812FA">
        <w:rPr>
          <w:rFonts w:eastAsia="Times New Roman"/>
          <w:lang w:eastAsia="pl-PL"/>
        </w:rPr>
        <w:t>mięśnie oddechowe są w pełni wykształcone;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  <w:r w:rsidRPr="00E812FA">
        <w:rPr>
          <w:rFonts w:eastAsia="Times New Roman"/>
          <w:b/>
          <w:bCs/>
          <w:lang w:eastAsia="pl-PL"/>
        </w:rPr>
        <w:t>23 tydzień życia płodowego</w:t>
      </w:r>
      <w:r w:rsidRPr="00E812FA">
        <w:rPr>
          <w:rFonts w:eastAsia="Times New Roman"/>
          <w:lang w:eastAsia="pl-PL"/>
        </w:rPr>
        <w:t xml:space="preserve"> – dziecko jest przygotowane do samodzielnego oddychania.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29 HBD – </w:t>
      </w:r>
      <w:r w:rsidRPr="00E812FA">
        <w:rPr>
          <w:rFonts w:eastAsia="Times New Roman"/>
          <w:lang w:eastAsia="pl-PL"/>
        </w:rPr>
        <w:t>odruch ssania jest już ukształtowany; koordynacja ssania i połykania;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  <w:r w:rsidRPr="00E812FA">
        <w:rPr>
          <w:rFonts w:eastAsia="Times New Roman"/>
          <w:b/>
          <w:bCs/>
          <w:lang w:eastAsia="pl-PL"/>
        </w:rPr>
        <w:t>29 tydzień życia płodowego</w:t>
      </w:r>
      <w:r w:rsidRPr="00E812FA">
        <w:rPr>
          <w:rFonts w:eastAsia="Times New Roman"/>
          <w:lang w:eastAsia="pl-PL"/>
        </w:rPr>
        <w:t xml:space="preserve"> – zakończony rozwój odruchu ssania. Dziecko zdrowe urodzone w tym wieku porodowym ma szanse na samodzielne ssanie.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  <w:r w:rsidRPr="00E812FA">
        <w:rPr>
          <w:rFonts w:eastAsia="Times New Roman"/>
          <w:b/>
          <w:bCs/>
          <w:lang w:eastAsia="pl-PL"/>
        </w:rPr>
        <w:t>31 tydzień życia płodowego</w:t>
      </w:r>
      <w:r w:rsidRPr="00E812FA">
        <w:rPr>
          <w:rFonts w:eastAsia="Times New Roman"/>
          <w:lang w:eastAsia="pl-PL"/>
        </w:rPr>
        <w:t xml:space="preserve"> (</w:t>
      </w:r>
      <w:r w:rsidRPr="00E812FA">
        <w:rPr>
          <w:rFonts w:eastAsia="Times New Roman"/>
          <w:b/>
          <w:bCs/>
          <w:lang w:eastAsia="pl-PL"/>
        </w:rPr>
        <w:t>31 HBD</w:t>
      </w:r>
      <w:r w:rsidRPr="00E812FA">
        <w:rPr>
          <w:rFonts w:eastAsia="Times New Roman"/>
          <w:lang w:eastAsia="pl-PL"/>
        </w:rPr>
        <w:t>) – rozwija się odruch lizania.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32 HBD – </w:t>
      </w:r>
      <w:r w:rsidRPr="00E812FA">
        <w:rPr>
          <w:rFonts w:eastAsia="Times New Roman"/>
          <w:lang w:eastAsia="pl-PL"/>
        </w:rPr>
        <w:t>kształtuje się tzw. specyficzna triada: ssanie – połykanie – przyszłe oddychanie (koordynacja tych czynności);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b/>
          <w:bCs/>
          <w:lang w:eastAsia="pl-PL"/>
        </w:rPr>
        <w:t>32 tydzień życia płodowego</w:t>
      </w:r>
      <w:r w:rsidRPr="00E812FA">
        <w:rPr>
          <w:rFonts w:eastAsia="Times New Roman"/>
          <w:lang w:eastAsia="pl-PL"/>
        </w:rPr>
        <w:t xml:space="preserve"> – pełna koordynacja aktu ssania, połykania i oddychania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b/>
          <w:bCs/>
          <w:lang w:eastAsia="pl-PL"/>
        </w:rPr>
        <w:t>W 33 tygodniu życia płodowego (33 HBD)</w:t>
      </w:r>
      <w:r w:rsidRPr="00E812FA">
        <w:rPr>
          <w:rFonts w:eastAsia="Times New Roman"/>
          <w:lang w:eastAsia="pl-PL"/>
        </w:rPr>
        <w:t xml:space="preserve"> </w:t>
      </w:r>
      <w:proofErr w:type="spellStart"/>
      <w:r w:rsidRPr="00E812FA">
        <w:rPr>
          <w:rFonts w:eastAsia="Times New Roman"/>
          <w:lang w:eastAsia="pl-PL"/>
        </w:rPr>
        <w:t>bodźcowany</w:t>
      </w:r>
      <w:proofErr w:type="spellEnd"/>
      <w:r w:rsidRPr="00E812FA">
        <w:rPr>
          <w:rFonts w:eastAsia="Times New Roman"/>
          <w:lang w:eastAsia="pl-PL"/>
        </w:rPr>
        <w:t xml:space="preserve"> język wysuwa się i dotyka wargi górnej (rozwija się odruch wypychania wszystkiego, co nie jest płynem – o. zabezpieczający krtań).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 xml:space="preserve">   </w:t>
      </w:r>
      <w:r w:rsidRPr="00E812FA">
        <w:rPr>
          <w:rFonts w:eastAsia="Times New Roman"/>
          <w:b/>
          <w:bCs/>
          <w:lang w:eastAsia="pl-PL"/>
        </w:rPr>
        <w:t xml:space="preserve">33-40 HBD – </w:t>
      </w:r>
      <w:r w:rsidRPr="00E812FA">
        <w:rPr>
          <w:rFonts w:eastAsia="Times New Roman"/>
          <w:lang w:eastAsia="pl-PL"/>
        </w:rPr>
        <w:t>dojrzewanie odruchów.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  <w:r w:rsidRPr="00E812FA">
        <w:rPr>
          <w:rFonts w:eastAsia="Times New Roman"/>
          <w:b/>
          <w:bCs/>
          <w:lang w:eastAsia="pl-PL"/>
        </w:rPr>
        <w:t>W okresie prenatalnym</w:t>
      </w:r>
      <w:r w:rsidRPr="00E812FA">
        <w:rPr>
          <w:rFonts w:eastAsia="Times New Roman"/>
          <w:lang w:eastAsia="pl-PL"/>
        </w:rPr>
        <w:t xml:space="preserve"> rozwija się też narząd fonacyjny. Kształtowanie się wiązadeł głosowych trwa </w:t>
      </w:r>
      <w:r w:rsidRPr="00E812FA">
        <w:rPr>
          <w:rFonts w:eastAsia="Times New Roman"/>
          <w:b/>
          <w:bCs/>
          <w:lang w:eastAsia="pl-PL"/>
        </w:rPr>
        <w:t>do 3 miesiąca życia płodowego</w:t>
      </w:r>
      <w:r w:rsidRPr="00E812FA">
        <w:rPr>
          <w:rFonts w:eastAsia="Times New Roman"/>
          <w:lang w:eastAsia="pl-PL"/>
        </w:rPr>
        <w:t>. W tym czasie dziecko rozpoczyna połykanie wód płodowych. Ćwiczy w ten sposób mięśnie, które po urodzeniu biorą udział w wytwarzaniu dźwięków mowy. Wraz z ruchami połykania rozpoczyna się pod koniec 3 miesiąca życia płodowego ruchy nabierania i wypierania wód płodowych, które są potrzebne przy wydychaniu i wdychaniu powietrza po urodzeniu, a więc potem przy mówieniu.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  <w:bookmarkStart w:id="0" w:name="_GoBack"/>
      <w:bookmarkEnd w:id="0"/>
      <w:r w:rsidRPr="00E812FA">
        <w:rPr>
          <w:rFonts w:eastAsia="Times New Roman"/>
          <w:lang w:eastAsia="pl-PL"/>
        </w:rPr>
        <w:t xml:space="preserve">  (Floyd 1963, </w:t>
      </w:r>
      <w:proofErr w:type="spellStart"/>
      <w:r w:rsidRPr="00E812FA">
        <w:rPr>
          <w:rFonts w:eastAsia="Times New Roman"/>
          <w:lang w:eastAsia="pl-PL"/>
        </w:rPr>
        <w:t>Liley</w:t>
      </w:r>
      <w:proofErr w:type="spellEnd"/>
      <w:r w:rsidRPr="00E812FA">
        <w:rPr>
          <w:rFonts w:eastAsia="Times New Roman"/>
          <w:lang w:eastAsia="pl-PL"/>
        </w:rPr>
        <w:t xml:space="preserve"> 1969).</w:t>
      </w:r>
    </w:p>
    <w:p w:rsidR="006C3E80" w:rsidRPr="00E812FA" w:rsidRDefault="006C3E80" w:rsidP="006C3E80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812FA">
        <w:rPr>
          <w:rFonts w:eastAsia="Times New Roman"/>
          <w:lang w:eastAsia="pl-PL"/>
        </w:rPr>
        <w:t> </w:t>
      </w:r>
    </w:p>
    <w:p w:rsidR="000606B9" w:rsidRDefault="000606B9"/>
    <w:sectPr w:rsidR="0006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0"/>
    <w:rsid w:val="000606B9"/>
    <w:rsid w:val="00074F0B"/>
    <w:rsid w:val="006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4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74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4F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74F0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4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74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4F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74F0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Franczyk</dc:creator>
  <cp:lastModifiedBy>Anna Franczyk</cp:lastModifiedBy>
  <cp:revision>1</cp:revision>
  <dcterms:created xsi:type="dcterms:W3CDTF">2016-09-01T20:21:00Z</dcterms:created>
  <dcterms:modified xsi:type="dcterms:W3CDTF">2016-09-01T20:22:00Z</dcterms:modified>
</cp:coreProperties>
</file>